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Ironhack se suma a Women in Tech para inspirar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 más mujeres a capacitarse en STEM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01 de marzo de 2021.- </w:t>
      </w:r>
      <w:r w:rsidDel="00000000" w:rsidR="00000000" w:rsidRPr="00000000">
        <w:rPr>
          <w:rtl w:val="0"/>
        </w:rPr>
        <w:t xml:space="preserve">Actualmente, las mujeres siguen ganando terreno de forma notable en el campo laboral y ocupan posiciones de liderazgo al interior de las empresas de una forma más frecuente.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Pese a lo anterior, aún existe un largo trabajo por delante: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Organización de las Naciones Unidas (ONU)</w:t>
        </w:r>
      </w:hyperlink>
      <w:r w:rsidDel="00000000" w:rsidR="00000000" w:rsidRPr="00000000">
        <w:rPr>
          <w:rtl w:val="0"/>
        </w:rPr>
        <w:t xml:space="preserve"> indica que, a nivel mundial, existe una brecha salarial de género de 23%, y de acuerdo con la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Organización para la Cooperación y el Desarrollo Económicos (OCDE)</w:t>
        </w:r>
      </w:hyperlink>
      <w:r w:rsidDel="00000000" w:rsidR="00000000" w:rsidRPr="00000000">
        <w:rPr>
          <w:rtl w:val="0"/>
        </w:rPr>
        <w:t xml:space="preserve">, sólo el 47% de las mujeres participan en la fuerza laboral de México.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En el sector tecnológico esta brecha se acentúa, ya que las mujeres representan apenas el 10% de los profesionales que se desempeñan en programación o desarrollo de</w:t>
      </w:r>
      <w:r w:rsidDel="00000000" w:rsidR="00000000" w:rsidRPr="00000000">
        <w:rPr>
          <w:i w:val="1"/>
          <w:rtl w:val="0"/>
        </w:rPr>
        <w:t xml:space="preserve"> software</w:t>
      </w:r>
      <w:r w:rsidDel="00000000" w:rsidR="00000000" w:rsidRPr="00000000">
        <w:rPr>
          <w:rtl w:val="0"/>
        </w:rPr>
        <w:t xml:space="preserve">, 14% son profesionales en TIC (tecnologías de la información y comunicación) y 15% en nuevas tecnologías.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UNESCO</w:t>
        </w:r>
      </w:hyperlink>
      <w:r w:rsidDel="00000000" w:rsidR="00000000" w:rsidRPr="00000000">
        <w:rPr>
          <w:rtl w:val="0"/>
        </w:rPr>
        <w:t xml:space="preserve"> indica que menos del 30% de los investigadores en el mundo son mujeres, mientras que el 90% de los futuros trabajos requerirán una formación en tecnología, razón por la cual la necesidad de ofrecer aprendizaje en este tipo de materias a las mujeres jóvenes se vuelve cada vez mayor,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según información de la Universidad Nacional Autónoma de México (UNAM)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Por ese motivo, Ironhack, escuela líder en enseñanza de tecnología, se une a la iniciativa global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Women in Tech Week</w:t>
        </w:r>
      </w:hyperlink>
      <w:r w:rsidDel="00000000" w:rsidR="00000000" w:rsidRPr="00000000">
        <w:rPr>
          <w:rtl w:val="0"/>
        </w:rPr>
        <w:t xml:space="preserve">, iniciativa que nace con el objetivo de exponer casos de éxito para promover la incorporación de la mujer en el ámbito de la dirección y las profesiones tecnológicas, al mismo tiempo que </w:t>
      </w:r>
      <w:r w:rsidDel="00000000" w:rsidR="00000000" w:rsidRPr="00000000">
        <w:rPr>
          <w:rtl w:val="0"/>
        </w:rPr>
        <w:t xml:space="preserve"> fomenta el aprendizaje de materias relacionadas con la ciencia, tecnología, ingeniería y matemáticas (STEM, por sus siglas en inglés)  entre las jóvenes.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 asociación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con el movimiento global, Women in Tech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 llevará a cabo durante la semana del 8 al 12 de marzo (en el marco del Día Internacional de la Mujer), que </w:t>
      </w:r>
      <w:r w:rsidDel="00000000" w:rsidR="00000000" w:rsidRPr="00000000">
        <w:rPr>
          <w:rtl w:val="0"/>
        </w:rPr>
        <w:t xml:space="preserve">constará</w:t>
      </w:r>
      <w:r w:rsidDel="00000000" w:rsidR="00000000" w:rsidRPr="00000000">
        <w:rPr>
          <w:rtl w:val="0"/>
        </w:rPr>
        <w:t xml:space="preserve"> de 5 eventos globales (en inglés) y 8 locales (5 en inglés, 2 en español y 1 en portugués).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Ironhack ofrece </w:t>
      </w:r>
      <w:r w:rsidDel="00000000" w:rsidR="00000000" w:rsidRPr="00000000">
        <w:rPr>
          <w:i w:val="1"/>
          <w:rtl w:val="0"/>
        </w:rPr>
        <w:t xml:space="preserve">bootcamps</w:t>
      </w:r>
      <w:r w:rsidDel="00000000" w:rsidR="00000000" w:rsidRPr="00000000">
        <w:rPr>
          <w:rtl w:val="0"/>
        </w:rPr>
        <w:t xml:space="preserve"> intensivos en </w:t>
      </w:r>
      <w:r w:rsidDel="00000000" w:rsidR="00000000" w:rsidRPr="00000000">
        <w:rPr>
          <w:i w:val="1"/>
          <w:rtl w:val="0"/>
        </w:rPr>
        <w:t xml:space="preserve">web development, data Analytics</w:t>
      </w:r>
      <w:r w:rsidDel="00000000" w:rsidR="00000000" w:rsidRPr="00000000">
        <w:rPr>
          <w:rtl w:val="0"/>
        </w:rPr>
        <w:t xml:space="preserve"> y diseño UX/UI a los que pueden aplicar mujeres sin necesidad de tener experiencia previa en ninguna de las materias STEM. En ellos, pueden capacitarse en programación </w:t>
      </w:r>
      <w:r w:rsidDel="00000000" w:rsidR="00000000" w:rsidRPr="00000000">
        <w:rPr>
          <w:i w:val="1"/>
          <w:rtl w:val="0"/>
        </w:rPr>
        <w:t xml:space="preserve">front-end</w:t>
      </w:r>
      <w:r w:rsidDel="00000000" w:rsidR="00000000" w:rsidRPr="00000000">
        <w:rPr>
          <w:rtl w:val="0"/>
        </w:rPr>
        <w:t xml:space="preserve"> y arquitectura </w:t>
      </w:r>
      <w:r w:rsidDel="00000000" w:rsidR="00000000" w:rsidRPr="00000000">
        <w:rPr>
          <w:i w:val="1"/>
          <w:rtl w:val="0"/>
        </w:rPr>
        <w:t xml:space="preserve">back-end</w:t>
      </w:r>
      <w:r w:rsidDel="00000000" w:rsidR="00000000" w:rsidRPr="00000000">
        <w:rPr>
          <w:rtl w:val="0"/>
        </w:rPr>
        <w:t xml:space="preserve">, tecnologías como HTML5, CSS3, lenguaje JavaScript y React, entre otros. También aprenderán diseño centrado en el usuario aplicando el proceso de </w:t>
      </w:r>
      <w:r w:rsidDel="00000000" w:rsidR="00000000" w:rsidRPr="00000000">
        <w:rPr>
          <w:i w:val="1"/>
          <w:rtl w:val="0"/>
        </w:rPr>
        <w:t xml:space="preserve">design thinking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 en conjuntos de datos que les permitirán convertir la información en</w:t>
      </w:r>
      <w:r w:rsidDel="00000000" w:rsidR="00000000" w:rsidRPr="00000000">
        <w:rPr>
          <w:i w:val="1"/>
          <w:rtl w:val="0"/>
        </w:rPr>
        <w:t xml:space="preserve"> insights</w:t>
      </w:r>
      <w:r w:rsidDel="00000000" w:rsidR="00000000" w:rsidRPr="00000000">
        <w:rPr>
          <w:rtl w:val="0"/>
        </w:rPr>
        <w:t xml:space="preserve"> de valor.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La participación de la mujer dentro del ámbito profesional es de suma importancia y se han dado avances al respecto. Para cerrar la brecha de género laboral en el ámbito de la tecnología, en Ironhack estamos comprometidas a fomentar ambientes laborales seguros  e inclusivos dentro de la industria”, </w:t>
      </w:r>
      <w:r w:rsidDel="00000000" w:rsidR="00000000" w:rsidRPr="00000000">
        <w:rPr>
          <w:rtl w:val="0"/>
        </w:rPr>
        <w:t xml:space="preserve">indicó </w:t>
      </w:r>
      <w:r w:rsidDel="00000000" w:rsidR="00000000" w:rsidRPr="00000000">
        <w:rPr>
          <w:b w:val="1"/>
          <w:rtl w:val="0"/>
        </w:rPr>
        <w:t xml:space="preserve">Anahi Flores, Campus Lead de Ironhack México.</w:t>
      </w:r>
      <w:r w:rsidDel="00000000" w:rsidR="00000000" w:rsidRPr="00000000">
        <w:rPr>
          <w:i w:val="1"/>
          <w:rtl w:val="0"/>
        </w:rPr>
        <w:t xml:space="preserve"> “Al</w:t>
      </w:r>
      <w:r w:rsidDel="00000000" w:rsidR="00000000" w:rsidRPr="00000000">
        <w:rPr>
          <w:i w:val="1"/>
          <w:rtl w:val="0"/>
        </w:rPr>
        <w:t xml:space="preserve"> mismo tiempo, le decimos al mundo que sí, las mujeres estamos codificando, analizando datos, diseñando y desarrollando aplicaciones, además de fomentar que cada vez sean más las mujeres que se interesen en formar parte de este sector</w:t>
      </w:r>
      <w:r w:rsidDel="00000000" w:rsidR="00000000" w:rsidRPr="00000000">
        <w:rPr>
          <w:rtl w:val="0"/>
        </w:rPr>
        <w:t xml:space="preserve">”, concluyó.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 la fecha, un total de 213 mujeres han tomado los cursos de Ironhack en México, lo que representa el 33% del total de alumnos. De ellas, el 38.5% formó parte del curso de </w:t>
      </w:r>
      <w:r w:rsidDel="00000000" w:rsidR="00000000" w:rsidRPr="00000000">
        <w:rPr>
          <w:i w:val="1"/>
          <w:rtl w:val="0"/>
        </w:rPr>
        <w:t xml:space="preserve">web development</w:t>
      </w:r>
      <w:r w:rsidDel="00000000" w:rsidR="00000000" w:rsidRPr="00000000">
        <w:rPr>
          <w:rtl w:val="0"/>
        </w:rPr>
        <w:t xml:space="preserve">, el 15.02% de </w:t>
      </w:r>
      <w:r w:rsidDel="00000000" w:rsidR="00000000" w:rsidRPr="00000000">
        <w:rPr>
          <w:i w:val="1"/>
          <w:rtl w:val="0"/>
        </w:rPr>
        <w:t xml:space="preserve">data analytics</w:t>
      </w:r>
      <w:r w:rsidDel="00000000" w:rsidR="00000000" w:rsidRPr="00000000">
        <w:rPr>
          <w:rtl w:val="0"/>
        </w:rPr>
        <w:t xml:space="preserve"> y el 46.48% en </w:t>
      </w:r>
      <w:r w:rsidDel="00000000" w:rsidR="00000000" w:rsidRPr="00000000">
        <w:rPr>
          <w:i w:val="1"/>
          <w:rtl w:val="0"/>
        </w:rPr>
        <w:t xml:space="preserve">UX/UI design</w:t>
      </w:r>
      <w:r w:rsidDel="00000000" w:rsidR="00000000" w:rsidRPr="00000000">
        <w:rPr>
          <w:rtl w:val="0"/>
        </w:rPr>
        <w:t xml:space="preserve">. Aquellas mujeres que se unan a la iniciativa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Women in Tech Week</w:t>
        </w:r>
      </w:hyperlink>
      <w:r w:rsidDel="00000000" w:rsidR="00000000" w:rsidRPr="00000000">
        <w:rPr>
          <w:rtl w:val="0"/>
        </w:rPr>
        <w:t xml:space="preserve">, recibirán un 20% de descuento en el 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i w:val="1"/>
          <w:rtl w:val="0"/>
        </w:rPr>
        <w:t xml:space="preserve">ootcamp</w:t>
      </w:r>
      <w:r w:rsidDel="00000000" w:rsidR="00000000" w:rsidRPr="00000000">
        <w:rPr>
          <w:rtl w:val="0"/>
        </w:rPr>
        <w:t xml:space="preserve"> de su preferencia en Ironhack.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rPr>
          <w:rFonts w:ascii="Gelion Regular" w:cs="Gelion Regular" w:eastAsia="Gelion Regular" w:hAnsi="Gelion Regular"/>
          <w:b w:val="1"/>
          <w:color w:val="00b0f0"/>
          <w:sz w:val="24"/>
          <w:szCs w:val="24"/>
        </w:rPr>
      </w:pPr>
      <w:r w:rsidDel="00000000" w:rsidR="00000000" w:rsidRPr="00000000">
        <w:rPr>
          <w:rFonts w:ascii="Gelion Regular" w:cs="Gelion Regular" w:eastAsia="Gelion Regular" w:hAnsi="Gelion Regular"/>
          <w:b w:val="1"/>
          <w:color w:val="00b0f0"/>
          <w:sz w:val="24"/>
          <w:szCs w:val="24"/>
          <w:rtl w:val="0"/>
        </w:rPr>
        <w:t xml:space="preserve">Sobre Ironhack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elion Regular" w:cs="Gelion Regular" w:eastAsia="Gelion Regular" w:hAnsi="Gelion Regular"/>
          <w:sz w:val="20"/>
          <w:szCs w:val="20"/>
        </w:rPr>
      </w:pPr>
      <w:r w:rsidDel="00000000" w:rsidR="00000000" w:rsidRPr="00000000">
        <w:rPr>
          <w:rFonts w:ascii="Gelion Regular" w:cs="Gelion Regular" w:eastAsia="Gelion Regular" w:hAnsi="Gelion Regular"/>
          <w:sz w:val="20"/>
          <w:szCs w:val="20"/>
          <w:rtl w:val="0"/>
        </w:rPr>
        <w:t xml:space="preserve">Ironhack es una de las escuelas líderes de tecnología que ofrece </w:t>
      </w:r>
      <w:r w:rsidDel="00000000" w:rsidR="00000000" w:rsidRPr="00000000">
        <w:rPr>
          <w:rFonts w:ascii="Gelion Regular" w:cs="Gelion Regular" w:eastAsia="Gelion Regular" w:hAnsi="Gelion Regular"/>
          <w:i w:val="1"/>
          <w:sz w:val="20"/>
          <w:szCs w:val="20"/>
          <w:rtl w:val="0"/>
        </w:rPr>
        <w:t xml:space="preserve">bootcamps </w:t>
      </w:r>
      <w:r w:rsidDel="00000000" w:rsidR="00000000" w:rsidRPr="00000000">
        <w:rPr>
          <w:rFonts w:ascii="Gelion Regular" w:cs="Gelion Regular" w:eastAsia="Gelion Regular" w:hAnsi="Gelion Regular"/>
          <w:sz w:val="20"/>
          <w:szCs w:val="20"/>
          <w:rtl w:val="0"/>
        </w:rPr>
        <w:t xml:space="preserve">de programación web, diseño UX/UI, análisis de datos y ciberseguridad, en formato presencial o remoto. Tiene sede en 9 ciudades del mundo: Madrid, Barcelona, Miami, París, México, Berlín, Amsterdam, Sao Paulo y Lisboa. Desde sus comienzos en 2013, ha graduado a más de 8,000 estudiantes con una tasa de empleabilidad del 89% a los 180 días, y cuenta con una red de confianza de más de 600 empresas colaboradoras.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elion Regular" w:cs="Gelion Regular" w:eastAsia="Gelion Regular" w:hAnsi="Gelion Regula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/>
      </w:pPr>
      <w:bookmarkStart w:colFirst="0" w:colLast="0" w:name="_3znysh7" w:id="0"/>
      <w:bookmarkEnd w:id="0"/>
      <w:r w:rsidDel="00000000" w:rsidR="00000000" w:rsidRPr="00000000">
        <w:rPr>
          <w:rFonts w:ascii="Roboto" w:cs="Roboto" w:eastAsia="Roboto" w:hAnsi="Roboto"/>
          <w:b w:val="1"/>
          <w:color w:val="808080"/>
          <w:sz w:val="18"/>
          <w:szCs w:val="18"/>
          <w:rtl w:val="0"/>
        </w:rPr>
        <w:t xml:space="preserve">Para más información: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www.ironhack.com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elion Regul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60180" cy="717232"/>
          <wp:effectExtent b="0" l="0" r="0" t="0"/>
          <wp:wrapTopAndBottom distB="0" distT="0"/>
          <wp:docPr descr="Resultado de imagen de ironhack LOGO" id="1" name="image1.png"/>
          <a:graphic>
            <a:graphicData uri="http://schemas.openxmlformats.org/drawingml/2006/picture">
              <pic:pic>
                <pic:nvPicPr>
                  <pic:cNvPr descr="Resultado de imagen de ironhack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180" cy="7172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womenintechorg/" TargetMode="External"/><Relationship Id="rId10" Type="http://schemas.openxmlformats.org/officeDocument/2006/relationships/hyperlink" Target="https://www2.ironhack.com/women-in-tech" TargetMode="External"/><Relationship Id="rId13" Type="http://schemas.openxmlformats.org/officeDocument/2006/relationships/hyperlink" Target="http://www.ironhack.com" TargetMode="External"/><Relationship Id="rId12" Type="http://schemas.openxmlformats.org/officeDocument/2006/relationships/hyperlink" Target="http://women-in-tech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aceta.unam.mx/brecha-de-genero-en-ciencia-y-tecnologia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un.org/es/observances/equal-pay-day#:~:text=En%20todas%20las%20regiones%2C%20a,un%2023%25%20a%20nivel%20mundial.&amp;text=La%20incorporaci%C3%B3n%20de%20una%20perspectiva,2030%20para%20el%20Desarrollo%20Sostenible%20." TargetMode="External"/><Relationship Id="rId7" Type="http://schemas.openxmlformats.org/officeDocument/2006/relationships/hyperlink" Target="https://www.oecd.org/centrodemexico/medios/Estudio%20G%C3%A9nero%20M%C3%A9xico_CUADERNILLO%20RESUMEN.pdf" TargetMode="External"/><Relationship Id="rId8" Type="http://schemas.openxmlformats.org/officeDocument/2006/relationships/hyperlink" Target="https://es.unesco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